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AA64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Times New Roman" w:hAnsi="Times New Roman"/>
          <w:b/>
          <w:bCs/>
          <w:sz w:val="25"/>
          <w:szCs w:val="25"/>
        </w:rPr>
      </w:pPr>
    </w:p>
    <w:tbl>
      <w:tblPr>
        <w:tblStyle w:val="TableNormal"/>
        <w:tblW w:w="99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849"/>
      </w:tblGrid>
      <w:tr w:rsidR="005C2D38" w14:paraId="619A6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  <w:jc w:val="center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57AFD9" w14:textId="77777777" w:rsidR="005C2D38" w:rsidRDefault="005C2D38"/>
        </w:tc>
        <w:tc>
          <w:tcPr>
            <w:tcW w:w="8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01D280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ISTITUTO ISTRUZIONE SUPERIORE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12"/>
                <w:szCs w:val="12"/>
              </w:rPr>
              <w:t>E.S. PICCOLOMINI</w:t>
            </w:r>
            <w:r>
              <w:rPr>
                <w:rFonts w:ascii="Times New Roman" w:hAnsi="Times New Roman"/>
                <w:sz w:val="12"/>
                <w:szCs w:val="12"/>
              </w:rPr>
              <w:t>”</w:t>
            </w:r>
          </w:p>
          <w:p w14:paraId="43F55AF5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  <w:lang w:val="it-IT"/>
              </w:rPr>
              <w:t>con sezioni associate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: Liceo Classico e Musicale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>E.S. Piccolomini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”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Siena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Prato S.Agostino n.2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</w:rPr>
              <w:t>Tel.0577280787</w:t>
            </w:r>
          </w:p>
          <w:p w14:paraId="36AF44CB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pt-PT"/>
              </w:rPr>
              <w:t>Liceo Artistico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 xml:space="preserve"> “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>D. Buoninsegna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” –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Siena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Piazza Madre Teresa di Calcutta n.2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</w:rPr>
              <w:t>Tel.0577/281223</w:t>
            </w:r>
          </w:p>
          <w:p w14:paraId="7CEEE6C6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Liceo Scienze Umane e Liceo Economico Sociale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>S. Caterina da Siena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”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Siena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Prato S.Agostino n.2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</w:rPr>
              <w:t>Tel.0577280787</w:t>
            </w:r>
          </w:p>
          <w:p w14:paraId="7418419F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</w:pPr>
            <w:r>
              <w:rPr>
                <w:rFonts w:ascii="Arial Narrow" w:hAnsi="Arial Narrow"/>
                <w:sz w:val="8"/>
                <w:szCs w:val="8"/>
                <w:lang w:val="en-US"/>
              </w:rPr>
              <w:t>_______________________________________________________________________________________</w:t>
            </w:r>
            <w:r>
              <w:rPr>
                <w:rFonts w:ascii="Arial Narrow" w:hAnsi="Arial Narrow"/>
                <w:sz w:val="8"/>
                <w:szCs w:val="8"/>
                <w:lang w:val="en-US"/>
              </w:rPr>
              <w:t>____________________________________________________________________________________________________</w:t>
            </w:r>
          </w:p>
        </w:tc>
      </w:tr>
    </w:tbl>
    <w:p w14:paraId="7CA78894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22F8C4D" w14:textId="77777777" w:rsidR="005C2D38" w:rsidRDefault="00004F5A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Anno scolastico 202</w:t>
      </w:r>
      <w:r>
        <w:rPr>
          <w:rFonts w:ascii="Times New Roman" w:hAnsi="Times New Roman"/>
          <w:b/>
          <w:bCs/>
          <w:sz w:val="25"/>
          <w:szCs w:val="25"/>
          <w:lang w:val="en-US"/>
        </w:rPr>
        <w:t>4</w:t>
      </w:r>
      <w:r>
        <w:rPr>
          <w:rFonts w:ascii="Times New Roman" w:hAnsi="Times New Roman"/>
          <w:b/>
          <w:bCs/>
          <w:sz w:val="25"/>
          <w:szCs w:val="25"/>
        </w:rPr>
        <w:t>/202</w:t>
      </w:r>
      <w:r>
        <w:rPr>
          <w:rFonts w:ascii="Times New Roman" w:hAnsi="Times New Roman"/>
          <w:b/>
          <w:bCs/>
          <w:sz w:val="25"/>
          <w:szCs w:val="25"/>
          <w:lang w:val="en-US"/>
        </w:rPr>
        <w:t>5</w:t>
      </w:r>
    </w:p>
    <w:p w14:paraId="35264D99" w14:textId="77777777" w:rsidR="005C2D38" w:rsidRDefault="00004F5A">
      <w:pPr>
        <w:pStyle w:val="Corpo"/>
        <w:numPr>
          <w:ilvl w:val="2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PIANO DI LAVORO DEL DOCENTE</w:t>
      </w:r>
    </w:p>
    <w:p w14:paraId="197BC871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5C2D38" w14:paraId="79109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55312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Docente:</w:t>
            </w:r>
          </w:p>
        </w:tc>
      </w:tr>
      <w:tr w:rsidR="005C2D38" w14:paraId="6181D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5E369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Disciplina/e:</w:t>
            </w:r>
          </w:p>
        </w:tc>
      </w:tr>
      <w:tr w:rsidR="005C2D38" w14:paraId="1D4F4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53FD9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Classe:                    Sezione Associata:</w:t>
            </w:r>
          </w:p>
        </w:tc>
      </w:tr>
      <w:tr w:rsidR="005C2D38" w14:paraId="0E3AC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1E13E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Monte ore previsto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dalla normativa (ore settimanali x 33):</w:t>
            </w:r>
          </w:p>
        </w:tc>
      </w:tr>
    </w:tbl>
    <w:p w14:paraId="00B42331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19B6AEF3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5C2D38" w14:paraId="41DBE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250D6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PROFILO INIZIALE DELLA CLASSE</w:t>
            </w:r>
          </w:p>
          <w:p w14:paraId="26C3D555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(Indicare i livelli di partenza osservati nella fase iniziale dell</w:t>
            </w:r>
            <w:r>
              <w:rPr>
                <w:rFonts w:ascii="Times New Roman" w:hAnsi="Times New Roman"/>
                <w:sz w:val="18"/>
                <w:szCs w:val="18"/>
                <w:rtl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anno: prerequisiti, conoscenze, competenze, livelli di impegno, interesse, partecipazione alle proposte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>didattiche, etc.)</w:t>
            </w:r>
          </w:p>
        </w:tc>
      </w:tr>
      <w:tr w:rsidR="005C2D38" w14:paraId="38AE9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2ECAE" w14:textId="77777777" w:rsidR="005C2D38" w:rsidRDefault="005C2D38"/>
        </w:tc>
      </w:tr>
    </w:tbl>
    <w:p w14:paraId="1DF19C68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90A1327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5C2D38" w14:paraId="3EB4E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0" w:type="dxa"/>
              <w:bottom w:w="0" w:type="dxa"/>
              <w:right w:w="100" w:type="dxa"/>
            </w:tcMar>
          </w:tcPr>
          <w:p w14:paraId="728DA30B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720" w:hanging="72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FINALIT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/OBIETTIVI della/e disciplina/e</w:t>
            </w:r>
          </w:p>
        </w:tc>
      </w:tr>
      <w:tr w:rsidR="005C2D38" w14:paraId="2112C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196CB" w14:textId="77777777" w:rsidR="005C2D38" w:rsidRDefault="005C2D38"/>
        </w:tc>
      </w:tr>
    </w:tbl>
    <w:p w14:paraId="67EEC2C6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DB31952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3"/>
        <w:gridCol w:w="775"/>
      </w:tblGrid>
      <w:tr w:rsidR="005C2D38" w14:paraId="69915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0" w:type="dxa"/>
              <w:bottom w:w="0" w:type="dxa"/>
              <w:right w:w="100" w:type="dxa"/>
            </w:tcMar>
          </w:tcPr>
          <w:p w14:paraId="6ADF2E23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RISULTATI DI APPRENDIMENTO PERSEGUITI</w:t>
            </w:r>
          </w:p>
          <w:p w14:paraId="0EF9DC45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ab/>
              <w:t xml:space="preserve">Dalle Indicazioni Nazionali per i Licei, D.I.n.211, 7/10/2010 </w:t>
            </w:r>
          </w:p>
          <w:p w14:paraId="2283F7BE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ab/>
              <w:t>(selezionare quelli rilevanti per la propria disciplina)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0219" w14:textId="77777777" w:rsidR="005C2D38" w:rsidRDefault="005C2D38"/>
        </w:tc>
      </w:tr>
      <w:tr w:rsidR="005C2D38" w14:paraId="1E737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3A790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1. Area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metodologica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914" w14:textId="77777777" w:rsidR="005C2D38" w:rsidRDefault="005C2D38"/>
        </w:tc>
      </w:tr>
      <w:tr w:rsidR="005C2D38" w14:paraId="68BC4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4E8A0E71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Acquisire un metodo di studio autonomo e flessibile, che consenta di condurre ricerche e approfondimenti personali e di continuare in modo efficace i successivi studi superiori e di potersi aggiornare lungo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intero arco della propria vit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8DA52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35BCB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A7EA690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consapevoli della diversit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dei metodi utilizzati dai vari ambiti disciplinari ed essere in grado valutare i criteri di affidabilit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dei risultati in essi raggiunti.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899B0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16469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2EBCCCB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compiere le necessarie interconnessioni tra i metodi e i contenuti delle singole discipline.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C4317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61CCE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09026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2. Area logico-argomentativa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D101" w14:textId="77777777" w:rsidR="005C2D38" w:rsidRDefault="005C2D38"/>
        </w:tc>
      </w:tr>
      <w:tr w:rsidR="005C2D38" w14:paraId="40758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C15F4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sostenere una propria tesi e saper ascoltare e valutare criticamente le argomentazioni altrui.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2F108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74563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F5C0A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Acquisire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abitudine a ragionare con rigore logico, ad identificare i problemi e a individuare possibili soluzioni.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AF56C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4E433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687D9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in grado di leggere e interpretare criticamente i contenuti delle diverse forme di comunicazione.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66A92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666EE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2779D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3. Area linguistica e comunicativa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6E64" w14:textId="77777777" w:rsidR="005C2D38" w:rsidRDefault="005C2D38"/>
        </w:tc>
      </w:tr>
      <w:tr w:rsidR="005C2D38" w14:paraId="325F0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93C1E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Padroneggiare pienamente la lingua italiana e in particolare: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41BE5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4EEB1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466" w:type="dxa"/>
              <w:bottom w:w="0" w:type="dxa"/>
              <w:right w:w="100" w:type="dxa"/>
            </w:tcMar>
          </w:tcPr>
          <w:p w14:paraId="02B31F2D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366" w:hanging="366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a.1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dominare la scrittura in tutti i suoi aspetti, da quelli elementari (ortografia e morfologia) a quelli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avanzati (sintassi complessa, precisione e ricchezza del lessico, anche lettera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rio e specialistico), modulando tali competenze a seconda dei diversi contesti e scopi comunicativi;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FA35E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4C84C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66" w:type="dxa"/>
              <w:bottom w:w="0" w:type="dxa"/>
              <w:right w:w="100" w:type="dxa"/>
            </w:tcMar>
          </w:tcPr>
          <w:p w14:paraId="2B300406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366" w:hanging="366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a.2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leggere e comprendere testi complessi di diversa natura, cogliendo le implicazioni e le sfumature di significato proprie di ciascuno di essi, in rapporto con la tipologia e il relativo contesto storico e culturale;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714C5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529B6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C9978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a.3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curare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esposizione orale e saperla adeguare ai diversi contesti.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86304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34429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E2A1DDA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Acquisire, in una lingua straniera moderna, strutture, modalit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 competenze comunicative corrispondenti almeno al Livello B2 del Quadro Comune Europeo di Riferimento.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803B2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6C394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62207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riconoscere i molteplici rapporti e stabilire raffronti tra la lingua italiana e altre lingue moderne e antiche.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44DCA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3A9CC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33E10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d.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utilizzare le tecnologie dell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informazione e della comunicazione per studiare, fare ricerca, comunicare.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0D589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1F2A8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798B0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4. Area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storico umanistica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964BD" w14:textId="77777777" w:rsidR="005C2D38" w:rsidRDefault="005C2D38"/>
        </w:tc>
      </w:tr>
      <w:tr w:rsidR="005C2D38" w14:paraId="429EE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3D9BD425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i presupposti culturali e la natura delle istituzioni politiche, giuridiche, sociali ed economiche, con riferimento particolare all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Italia e all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Europa, e comprendere i diritti e i doveri che caratterizzano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essere cittadini.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66935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386B6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6428F483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Conoscere, c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on riferimento agli avvenimenti, ai contesti geografici e ai personaggi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importanti, la storia d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Italia inserita nel contesto europeo e internazionale, dall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antichit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sino ai giorni nostri.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939CF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0E845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0AC609C2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Utilizzare metodi (prospettiva spaziale, relazioni uomo-ambiente, sintesi regionale), concetti (territorio, regione, localizzazione, scala, diffusione spaziale, mobilit</w:t>
            </w:r>
            <w:r>
              <w:rPr>
                <w:rFonts w:ascii="Times New Roman" w:hAnsi="Times New Roman"/>
                <w:sz w:val="14"/>
                <w:szCs w:val="14"/>
              </w:rPr>
              <w:t>à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, relazione, senso del luogo...) e strumenti (carte geografiche, sistemi informativi g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eografici, immagini, dati statistici, fonti soggettive) della geografia per la lettura dei processi storici e per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analisi della societ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contemporanea.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1101F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03E07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06B2D4E9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gli aspetti fondamentali della cultura e della tradizione letteraria, artistica, filosofica, religiosa italiana ed europea attraverso lo studio delle opere, degli autori e delle correnti di pensiero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significativi e acquisire gli strumenti ne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cessari per confrontarli con altre tradizioni e culture.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EB05C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40D0F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55765170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e.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consapevoli del significato culturale del patrimonio archeologico, architettonico e artistico italiano, della sua importanza come fondamentale risorsa economica, della necessit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 preservarlo attraverso gli strumenti della tutela e della conservaz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ione.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F24BB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501D6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C3E77EE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f.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Collocare il pensiero scientifico, la storia delle sue scoperte e lo sviluppo delle invenzioni tecnologiche nell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ambito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vasto della storia delle idee.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BAA9E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2EA81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26FA9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g.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fruire delle espressioni creative delle arti e dei mezzi espressivi, compresi lo spettacolo, la musica, le arti visive.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267E1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021C2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71999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h.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gli elementi essenziali e distintivi della cultura e della civilt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dei paesi di cui si studiano le lingue.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DAABF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7C780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A332B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5. Area scientifica, matematica e tecnologica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AB93" w14:textId="77777777" w:rsidR="005C2D38" w:rsidRDefault="005C2D38"/>
        </w:tc>
      </w:tr>
      <w:tr w:rsidR="005C2D38" w14:paraId="68A51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357588E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Comprendere il linguaggio formale specifico della matematica, saper utilizzare le procedure tipiche del pensiero matematico, conoscere i contenuti fondamentali delle teorie che sono alla base della descrizione matematica della realt</w:t>
            </w:r>
            <w:r>
              <w:rPr>
                <w:rFonts w:ascii="Times New Roman" w:hAnsi="Times New Roman"/>
                <w:sz w:val="14"/>
                <w:szCs w:val="14"/>
              </w:rPr>
              <w:t>à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D09FD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75D39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06CC6FB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Possedere i co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A58F7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651EC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5254B430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in grado di utilizzare criticamente strumenti informatici e telematici nelle attivit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 studio e di approfondimento; comprendere la valenza metodologica dell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informatica nella formalizzazione e modellizzazione dei processi complessi e nell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individ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uazione di procedimenti risolutivi.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17413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6D6B9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FCF9F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6.  Area artistica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CECF7" w14:textId="77777777" w:rsidR="005C2D38" w:rsidRDefault="005C2D38"/>
        </w:tc>
      </w:tr>
      <w:tr w:rsidR="005C2D38" w14:paraId="5BA63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528AD7BF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e gestire, in maniera autonoma, i processi progettuali e operativi, individuando, sia nell'analisi, sia nella propria produzione, gli aspetti estetici, concettuali, espressivi, comunicativi, funzionali e conservativi.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3A037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582A4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1DAEEEC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e saper impiegare in modo appropriato le diverse tecniche e tecnologie, gli strumenti e i materiali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diffusi e i metodi della rappresentazione.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C912E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7F454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685C97BA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comprendere e applicare i principi e le regole della composizione e le teorie essenziali della percezione visiva.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5BA9F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5BD8A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1158C8E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consapevole dei fondamenti culturali, teorici, tecnici e storico-stilistici che interagiscono con il proprio processo creativo.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DF123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7B7D1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1512A64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e.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possedere, in funzione delle esigenze progettuali, espositive e di comunicazione del proprio operato, competenze adeguate nell'uso del disegno geometrico, dei mezzi multimediali, digitali e delle nuove tecnologie.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3F57A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5A359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08EEC243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f.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padroneggiare le tecniche grafiche, grafico-geometriche e compositive e di gestire l'iter progettuale dallo studio del tema, alla realizzazione dell'opera in scala o al vero, passando dagli schizzi preliminari, ai disegni tecnici definitivi, ai sistemi di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rappresentazione prospettica (intuitiva e geometrica), al modello tridimensionale, bozzetto, modello fino alle tecniche espositive.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F3EB5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78335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9BAE9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7.  Area musicale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46D57" w14:textId="77777777" w:rsidR="005C2D38" w:rsidRDefault="005C2D38"/>
        </w:tc>
      </w:tr>
      <w:tr w:rsidR="005C2D38" w14:paraId="76612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658E28E2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Acquisire capacit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esecutive ed interpretative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35A05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48BD1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07DDA00D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b.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possedere padronanza tecnica,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espressiva ed interpretativa dello strumento che consentano l'esecuzione del repertorio in modo personale e coerente e contestualizzato a livello storico e stilistico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1C9F2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591FB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A2A8074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c.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Acquisire capacit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 suonare in pubblico (performance), e capacit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di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autovalutazione critica e consapevole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E9CBB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04A55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3040F79E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possedere adeguata capacit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 interazione con il gruppo durante la partecipazione ad insiemi vocali e strumentali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83AD2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6D05A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56DFA497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e.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possedere competenze adeguate nell'uso delle principali tecnologie informatiche per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l'elaborazione dell'audio digitale anche in chiave multimediale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A2AB7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3E616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0C7033BE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f.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conoscere i principi basilari relativi dell'evoluzione storico-estetica della musica concreta, elettronica e informatico-digitale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DC0FC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6A43C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3B0E70B2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g.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riconoscere e comprendere i principi e le strutture delle forme musicali e saperle collocare a livello storico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– </w:t>
            </w:r>
            <w:r>
              <w:rPr>
                <w:rFonts w:ascii="Times New Roman" w:hAnsi="Times New Roman"/>
                <w:sz w:val="14"/>
                <w:szCs w:val="14"/>
              </w:rPr>
              <w:t>estetico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62199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08A9F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45742DAA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h.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Acquisire capacit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fr-FR"/>
              </w:rPr>
              <w:t>compositive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8AB8D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5C2D38" w14:paraId="24AEF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E3B88" w14:textId="77777777" w:rsidR="005C2D38" w:rsidRDefault="00004F5A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ALTRI EVENTUALI OBIETTIVI PERSEGUITI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BFC0" w14:textId="77777777" w:rsidR="005C2D38" w:rsidRDefault="005C2D38"/>
        </w:tc>
      </w:tr>
      <w:tr w:rsidR="005C2D38" w14:paraId="7A26B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031B3" w14:textId="77777777" w:rsidR="005C2D38" w:rsidRDefault="005C2D38"/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84CD" w14:textId="77777777" w:rsidR="005C2D38" w:rsidRDefault="005C2D38"/>
        </w:tc>
      </w:tr>
    </w:tbl>
    <w:p w14:paraId="3A7E8637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2EFCA9E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5C2D38" w14:paraId="0C6B6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0" w:type="dxa"/>
              <w:bottom w:w="0" w:type="dxa"/>
              <w:right w:w="100" w:type="dxa"/>
            </w:tcMar>
          </w:tcPr>
          <w:p w14:paraId="643CD2AF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720" w:hanging="72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SCANSIONE DEI CONTENUTI</w:t>
            </w:r>
          </w:p>
        </w:tc>
      </w:tr>
      <w:tr w:rsidR="005C2D38" w14:paraId="1A222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235AF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100" w:lineRule="atLeast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…</w:t>
            </w:r>
          </w:p>
        </w:tc>
      </w:tr>
    </w:tbl>
    <w:p w14:paraId="2AE90A6F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94203A3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5C2D38" w14:paraId="311FB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76" w:type="dxa"/>
              <w:bottom w:w="0" w:type="dxa"/>
              <w:right w:w="100" w:type="dxa"/>
            </w:tcMar>
          </w:tcPr>
          <w:p w14:paraId="049270B7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576" w:hanging="5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CRITERI DI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VALUTAZIONE</w:t>
            </w:r>
          </w:p>
          <w:p w14:paraId="00FAD08F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(Indicare i parametri in base ai quali si intende valutare il profitto e, ove necessario, gli obiettivi minimi da raggiungere)</w:t>
            </w:r>
          </w:p>
        </w:tc>
      </w:tr>
      <w:tr w:rsidR="005C2D38" w14:paraId="4ADC4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8045E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7EA39FD0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636FC53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5C2D38" w14:paraId="1049B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0" w:type="dxa"/>
              <w:bottom w:w="0" w:type="dxa"/>
              <w:right w:w="100" w:type="dxa"/>
            </w:tcMar>
          </w:tcPr>
          <w:p w14:paraId="667AEF77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VERIFICHE</w:t>
            </w:r>
          </w:p>
          <w:p w14:paraId="154196FA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(Indicare il numero e la tipologia delle verifiche che si prevede di svolgere durante l</w:t>
            </w:r>
            <w:r>
              <w:rPr>
                <w:rFonts w:ascii="Times New Roman" w:hAnsi="Times New Roman"/>
                <w:sz w:val="18"/>
                <w:szCs w:val="18"/>
                <w:rtl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>anno)</w:t>
            </w:r>
          </w:p>
        </w:tc>
      </w:tr>
      <w:tr w:rsidR="005C2D38" w14:paraId="13143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65E80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0AAF756C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8386271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5C2D38" w14:paraId="0C1E0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0" w:type="dxa"/>
              <w:bottom w:w="0" w:type="dxa"/>
              <w:right w:w="100" w:type="dxa"/>
            </w:tcMar>
          </w:tcPr>
          <w:p w14:paraId="762530FC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METODI, STRUMENTI, MATERIALI</w:t>
            </w:r>
          </w:p>
          <w:p w14:paraId="0BD52CA2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(Indicare metodologie e strumenti che si intendono adottare)</w:t>
            </w:r>
          </w:p>
        </w:tc>
      </w:tr>
      <w:tr w:rsidR="005C2D38" w14:paraId="0FB37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DA302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100" w:lineRule="atLeast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7385E277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24DE983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5C2D38" w14:paraId="65E0D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76" w:type="dxa"/>
              <w:bottom w:w="0" w:type="dxa"/>
              <w:right w:w="100" w:type="dxa"/>
            </w:tcMar>
          </w:tcPr>
          <w:p w14:paraId="32043137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576" w:hanging="57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CURRICOLO DI EDUCAZIONE CIVICA/ORIENTAMENTO</w:t>
            </w:r>
          </w:p>
        </w:tc>
      </w:tr>
      <w:tr w:rsidR="005C2D38" w14:paraId="3D4E6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14" w:type="dxa"/>
              <w:bottom w:w="0" w:type="dxa"/>
              <w:right w:w="100" w:type="dxa"/>
            </w:tcMar>
          </w:tcPr>
          <w:p w14:paraId="7CB4C09E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714" w:hanging="64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Periodo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Contenuti:</w:t>
            </w:r>
          </w:p>
        </w:tc>
      </w:tr>
    </w:tbl>
    <w:p w14:paraId="0387CD70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BE10520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5C2D38" w14:paraId="19379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9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E6262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ATTIVIT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DI AMPLIAMENTO DEL CURRICOLO</w:t>
            </w:r>
          </w:p>
          <w:p w14:paraId="3B612790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Elencare progetti, viaggi d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rtl/>
              </w:rPr>
              <w:t>’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 xml:space="preserve">istruzione, visite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guidate ed altre iniziative programmate per la classe)</w:t>
            </w:r>
          </w:p>
        </w:tc>
      </w:tr>
      <w:tr w:rsidR="005C2D38" w14:paraId="1A4B6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8D96" w14:textId="77777777" w:rsidR="005C2D38" w:rsidRDefault="00004F5A">
            <w:pPr>
              <w:pStyle w:val="Stiletabella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5B12FA3F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217207A" w14:textId="77777777" w:rsidR="005C2D38" w:rsidRDefault="005C2D3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C4596C7" w14:textId="77777777" w:rsidR="005C2D38" w:rsidRDefault="00004F5A">
      <w:pPr>
        <w:pStyle w:val="Corpo"/>
        <w:tabs>
          <w:tab w:val="left" w:pos="6379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Times New Roman" w:hAnsi="Times New Roman"/>
          <w:sz w:val="18"/>
          <w:szCs w:val="18"/>
        </w:rPr>
        <w:t>Siena,</w:t>
      </w:r>
      <w:r>
        <w:rPr>
          <w:rFonts w:ascii="Times New Roman" w:hAnsi="Times New Roman"/>
          <w:sz w:val="18"/>
          <w:szCs w:val="18"/>
        </w:rPr>
        <w:tab/>
        <w:t>Il Docente</w:t>
      </w:r>
    </w:p>
    <w:sectPr w:rsidR="005C2D38">
      <w:headerReference w:type="default" r:id="rId7"/>
      <w:footerReference w:type="default" r:id="rId8"/>
      <w:pgSz w:w="11906" w:h="16838"/>
      <w:pgMar w:top="1418" w:right="964" w:bottom="102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F26C" w14:textId="77777777" w:rsidR="00004F5A" w:rsidRDefault="00004F5A">
      <w:r>
        <w:separator/>
      </w:r>
    </w:p>
  </w:endnote>
  <w:endnote w:type="continuationSeparator" w:id="0">
    <w:p w14:paraId="1EA147AD" w14:textId="77777777" w:rsidR="00004F5A" w:rsidRDefault="0000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E988" w14:textId="77777777" w:rsidR="005C2D38" w:rsidRDefault="005C2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7B9E" w14:textId="77777777" w:rsidR="00004F5A" w:rsidRDefault="00004F5A">
      <w:r>
        <w:separator/>
      </w:r>
    </w:p>
  </w:footnote>
  <w:footnote w:type="continuationSeparator" w:id="0">
    <w:p w14:paraId="6FED4101" w14:textId="77777777" w:rsidR="00004F5A" w:rsidRDefault="0000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62D3" w14:textId="77777777" w:rsidR="005C2D38" w:rsidRDefault="005C2D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7"/>
    <w:multiLevelType w:val="hybridMultilevel"/>
    <w:tmpl w:val="00FE82F0"/>
    <w:numStyleLink w:val="Numerato"/>
  </w:abstractNum>
  <w:abstractNum w:abstractNumId="1" w15:restartNumberingAfterBreak="0">
    <w:nsid w:val="52AB3409"/>
    <w:multiLevelType w:val="hybridMultilevel"/>
    <w:tmpl w:val="00FE82F0"/>
    <w:styleLink w:val="Numerato"/>
    <w:lvl w:ilvl="0" w:tplc="A1DE3B36">
      <w:start w:val="1"/>
      <w:numFmt w:val="decimal"/>
      <w:lvlText w:val="%1."/>
      <w:lvlJc w:val="left"/>
      <w:pPr>
        <w:tabs>
          <w:tab w:val="num" w:pos="4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174" w:hanging="1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AE766">
      <w:start w:val="1"/>
      <w:numFmt w:val="decimal"/>
      <w:lvlText w:val="%2."/>
      <w:lvlJc w:val="left"/>
      <w:pPr>
        <w:tabs>
          <w:tab w:val="num" w:pos="8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34" w:hanging="1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6EE86">
      <w:start w:val="1"/>
      <w:numFmt w:val="decimal"/>
      <w:lvlText w:val="%3."/>
      <w:lvlJc w:val="left"/>
      <w:pPr>
        <w:tabs>
          <w:tab w:val="num" w:pos="7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18" w:hanging="15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382016">
      <w:start w:val="1"/>
      <w:numFmt w:val="decimal"/>
      <w:lvlText w:val="%4."/>
      <w:lvlJc w:val="left"/>
      <w:pPr>
        <w:tabs>
          <w:tab w:val="num" w:pos="7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18" w:hanging="15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D2E9B4">
      <w:start w:val="1"/>
      <w:numFmt w:val="decimal"/>
      <w:lvlText w:val="%5."/>
      <w:lvlJc w:val="left"/>
      <w:pPr>
        <w:tabs>
          <w:tab w:val="num" w:pos="7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18" w:hanging="15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70B91E">
      <w:start w:val="1"/>
      <w:numFmt w:val="decimal"/>
      <w:lvlText w:val="%6."/>
      <w:lvlJc w:val="left"/>
      <w:pPr>
        <w:tabs>
          <w:tab w:val="num" w:pos="7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18" w:hanging="15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ACFD4">
      <w:start w:val="1"/>
      <w:numFmt w:val="decimal"/>
      <w:lvlText w:val="%7."/>
      <w:lvlJc w:val="left"/>
      <w:pPr>
        <w:tabs>
          <w:tab w:val="num" w:pos="7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18" w:hanging="15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63870">
      <w:start w:val="1"/>
      <w:numFmt w:val="decimal"/>
      <w:lvlText w:val="%8."/>
      <w:lvlJc w:val="left"/>
      <w:pPr>
        <w:tabs>
          <w:tab w:val="num" w:pos="7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18" w:hanging="15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CE6A2">
      <w:start w:val="1"/>
      <w:numFmt w:val="decimal"/>
      <w:lvlText w:val="%9."/>
      <w:lvlJc w:val="left"/>
      <w:pPr>
        <w:tabs>
          <w:tab w:val="num" w:pos="79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518" w:hanging="15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38"/>
    <w:rsid w:val="00004F5A"/>
    <w:rsid w:val="005C2D38"/>
    <w:rsid w:val="008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D7AE"/>
  <w15:docId w15:val="{22CC92C1-4483-4403-AAFA-40515A4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federico frati</cp:lastModifiedBy>
  <cp:revision>2</cp:revision>
  <dcterms:created xsi:type="dcterms:W3CDTF">2024-11-08T11:22:00Z</dcterms:created>
  <dcterms:modified xsi:type="dcterms:W3CDTF">2024-11-08T11:22:00Z</dcterms:modified>
</cp:coreProperties>
</file>