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8841"/>
      </w:tblGrid>
      <w:tr w:rsidR="00C776E3" w14:paraId="6FCD4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  <w:jc w:val="center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66139" w14:textId="77777777" w:rsidR="00C776E3" w:rsidRDefault="00C776E3"/>
        </w:tc>
        <w:tc>
          <w:tcPr>
            <w:tcW w:w="8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7C9602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ISTITUTO ISTRUZIONE SUPERIORE </w:t>
            </w:r>
            <w:r>
              <w:rPr>
                <w:rFonts w:ascii="Times New Roman" w:hAnsi="Times New Roman"/>
                <w:sz w:val="12"/>
                <w:szCs w:val="12"/>
                <w:rtl/>
                <w:lang w:val="ar-SA"/>
              </w:rPr>
              <w:t>“</w:t>
            </w:r>
            <w:r>
              <w:rPr>
                <w:rFonts w:ascii="Times New Roman" w:hAnsi="Times New Roman"/>
                <w:sz w:val="12"/>
                <w:szCs w:val="12"/>
              </w:rPr>
              <w:t>E.S.PICCOLOMINI</w:t>
            </w:r>
            <w:r>
              <w:rPr>
                <w:rFonts w:ascii="Times New Roman" w:hAnsi="Times New Roman"/>
                <w:sz w:val="12"/>
                <w:szCs w:val="12"/>
              </w:rPr>
              <w:t>”</w:t>
            </w:r>
          </w:p>
          <w:p w14:paraId="7C939D72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u w:val="single"/>
                <w:lang w:val="it-IT"/>
              </w:rPr>
              <w:t>con sezioni associate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: Liceo Classico e Musicale </w:t>
            </w:r>
            <w:r>
              <w:rPr>
                <w:rFonts w:ascii="Times New Roman" w:hAnsi="Times New Roman"/>
                <w:sz w:val="12"/>
                <w:szCs w:val="12"/>
                <w:rtl/>
                <w:lang w:val="ar-SA"/>
              </w:rPr>
              <w:t>“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>E.S. Piccolomini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”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Siena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Prato S.Agostino n.2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</w:rPr>
              <w:t>Tel.0577280787</w:t>
            </w:r>
          </w:p>
          <w:p w14:paraId="460C0CA2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pt-PT"/>
              </w:rPr>
              <w:t>Liceo Artistico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  <w:rtl/>
                <w:lang w:val="ar-SA"/>
              </w:rPr>
              <w:t xml:space="preserve"> “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>D. Buoninsegna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” –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Siena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Piazza Madre Teresa di Calcutta n.2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</w:rPr>
              <w:t>Tel.0577/281223</w:t>
            </w:r>
          </w:p>
          <w:p w14:paraId="574D842F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Liceo Scienze Umane e Liceo Economico Sociale </w:t>
            </w:r>
            <w:r>
              <w:rPr>
                <w:rFonts w:ascii="Times New Roman" w:hAnsi="Times New Roman"/>
                <w:sz w:val="12"/>
                <w:szCs w:val="12"/>
                <w:rtl/>
                <w:lang w:val="ar-SA"/>
              </w:rPr>
              <w:t>“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>S. Caterina da Siena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”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Siena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  <w:lang w:val="it-IT"/>
              </w:rPr>
              <w:t xml:space="preserve">Prato S.Agostino n.2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– </w:t>
            </w:r>
            <w:r>
              <w:rPr>
                <w:rFonts w:ascii="Times New Roman" w:hAnsi="Times New Roman"/>
                <w:sz w:val="12"/>
                <w:szCs w:val="12"/>
              </w:rPr>
              <w:t>Tel.0577280787</w:t>
            </w:r>
          </w:p>
          <w:p w14:paraId="53D4D70A" w14:textId="77777777" w:rsidR="00C776E3" w:rsidRDefault="00C776E3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Garamond" w:eastAsia="Garamond" w:hAnsi="Garamond" w:cs="Garamond"/>
                <w:sz w:val="14"/>
                <w:szCs w:val="14"/>
              </w:rPr>
            </w:pPr>
          </w:p>
          <w:p w14:paraId="274A7DEA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</w:pPr>
            <w:r>
              <w:rPr>
                <w:rFonts w:ascii="Arial Narrow" w:hAnsi="Arial Narrow"/>
                <w:sz w:val="8"/>
                <w:szCs w:val="8"/>
                <w:lang w:val="en-US"/>
              </w:rPr>
              <w:t>______________________________________________________________________________________</w:t>
            </w:r>
            <w:r>
              <w:rPr>
                <w:rFonts w:ascii="Arial Narrow" w:hAnsi="Arial Narrow"/>
                <w:sz w:val="8"/>
                <w:szCs w:val="8"/>
                <w:lang w:val="en-US"/>
              </w:rPr>
              <w:t>_____________________________________________________________________________________________________</w:t>
            </w:r>
          </w:p>
        </w:tc>
      </w:tr>
    </w:tbl>
    <w:p w14:paraId="3136731A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0EA8397" w14:textId="77777777" w:rsidR="00C776E3" w:rsidRDefault="003C43F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Anno scolastico 202</w:t>
      </w:r>
      <w:r>
        <w:rPr>
          <w:rFonts w:ascii="Times New Roman" w:hAnsi="Times New Roman"/>
          <w:b/>
          <w:bCs/>
          <w:sz w:val="25"/>
          <w:szCs w:val="25"/>
          <w:lang w:val="en-US"/>
        </w:rPr>
        <w:t>4/2025</w:t>
      </w:r>
    </w:p>
    <w:p w14:paraId="0FC6F4DA" w14:textId="77777777" w:rsidR="00C776E3" w:rsidRDefault="003C43F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31"/>
          <w:szCs w:val="31"/>
          <w:lang w:val="de-DE"/>
        </w:rPr>
        <w:t>PIANO DIDATTICO-EDUCATIVO DI CLASSE</w:t>
      </w:r>
    </w:p>
    <w:p w14:paraId="5EABFD20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C776E3" w14:paraId="22D50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A9BBB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CLASSE:</w:t>
            </w:r>
          </w:p>
        </w:tc>
      </w:tr>
      <w:tr w:rsidR="00C776E3" w14:paraId="00D76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479F4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Sezione Associata:</w:t>
            </w:r>
          </w:p>
        </w:tc>
      </w:tr>
      <w:tr w:rsidR="00C776E3" w14:paraId="0C277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96729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Docente Coordinatore:</w:t>
            </w:r>
          </w:p>
        </w:tc>
      </w:tr>
    </w:tbl>
    <w:p w14:paraId="625788AB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5322F1C5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C776E3" w14:paraId="259DD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0" w:type="dxa"/>
              <w:bottom w:w="0" w:type="dxa"/>
              <w:right w:w="100" w:type="dxa"/>
            </w:tcMar>
          </w:tcPr>
          <w:p w14:paraId="7EA1F0BF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ind w:left="720" w:hanging="720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PROFILO DELLA CLASSE</w:t>
            </w:r>
          </w:p>
        </w:tc>
      </w:tr>
      <w:tr w:rsidR="00C776E3" w14:paraId="490A4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BF031" w14:textId="77777777" w:rsidR="00C776E3" w:rsidRDefault="00C776E3"/>
        </w:tc>
      </w:tr>
    </w:tbl>
    <w:p w14:paraId="2A14F302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0BB59DD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C776E3" w14:paraId="12B9D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76" w:type="dxa"/>
              <w:bottom w:w="0" w:type="dxa"/>
              <w:right w:w="100" w:type="dxa"/>
            </w:tcMar>
          </w:tcPr>
          <w:p w14:paraId="2E73275D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576" w:hanging="57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OBIETTIVI TRASVERSALI</w:t>
            </w:r>
          </w:p>
        </w:tc>
      </w:tr>
      <w:tr w:rsidR="00C776E3" w14:paraId="678A1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C4D9A" w14:textId="77777777" w:rsidR="00C776E3" w:rsidRDefault="00C776E3"/>
        </w:tc>
      </w:tr>
    </w:tbl>
    <w:p w14:paraId="370EA21B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476DA9D8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93"/>
        <w:gridCol w:w="585"/>
      </w:tblGrid>
      <w:tr w:rsidR="00C776E3" w14:paraId="67F4B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820" w:type="dxa"/>
              <w:bottom w:w="0" w:type="dxa"/>
              <w:right w:w="100" w:type="dxa"/>
            </w:tcMar>
          </w:tcPr>
          <w:p w14:paraId="55199A9C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RISULTATI DI APPRENDIMENTO PERSEGUITI</w:t>
            </w:r>
          </w:p>
          <w:p w14:paraId="524D3607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0" w:hanging="720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Dalle Indicazioni Nazionali per i Licei,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pt-PT"/>
              </w:rPr>
              <w:t>D.I.n.211, 7/10/2010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/>
                <w:sz w:val="17"/>
                <w:szCs w:val="17"/>
                <w:lang w:val="it-IT"/>
              </w:rPr>
              <w:t>selezionare quelli rilevanti per la classe)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7ED6" w14:textId="77777777" w:rsidR="00C776E3" w:rsidRDefault="00C776E3"/>
        </w:tc>
      </w:tr>
      <w:tr w:rsidR="00C776E3" w14:paraId="2A438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A3BE9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1. Area metodologica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3282" w14:textId="77777777" w:rsidR="00C776E3" w:rsidRDefault="00C776E3"/>
        </w:tc>
      </w:tr>
      <w:tr w:rsidR="00C776E3" w14:paraId="3AC34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7CE124A7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Acquisire un metodo di studio autonomo e flessibile, che consenta di condurre ricerche e approfondimenti personali e di continuare in modo efficace i successivi studi superiori e di potersi aggiornare lungo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intero arco della propria vita.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80A62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06753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712928E3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consapevoli della diversit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dei metodi utilizzati dai vari ambiti disciplinari ed essere in grado valutare i criteri di affidabilit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dei risultati in essi raggiunti.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2773D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778DA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592CD146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compiere le necessarie interconnessioni tra i metodi e i contenuti delle singole discipline.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562D7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3BF2E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1DB72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2. Area logico-argomentativa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4BC0" w14:textId="77777777" w:rsidR="00C776E3" w:rsidRDefault="00C776E3"/>
        </w:tc>
      </w:tr>
      <w:tr w:rsidR="00C776E3" w14:paraId="2C6C8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5E099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sostenere una propria tesi e saper ascoltare e valutare criticamente le argomentazioni altrui.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65234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3AB65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C2C0E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Acquisire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abitudine a ragionare con rigore logico, ad identificare i problemi e a individuare possibili soluzioni.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2F825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71023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EFE83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in grado di leggere e interpretare criticamente i contenuti delle diverse forme di comunicazione.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6972B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0C0F9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16371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3. Area linguistica e comunicativa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EC8D" w14:textId="77777777" w:rsidR="00C776E3" w:rsidRDefault="00C776E3"/>
        </w:tc>
      </w:tr>
      <w:tr w:rsidR="00C776E3" w14:paraId="32376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4C73F198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Padroneggiare pienamente la lingua italiana e in particolare: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83DCC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59DA9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1335A6B2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a.1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dominare la scrittura in tutti i suoi aspetti, da quelli elementari (ortografia e morfologia) a quelli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avanzati (sintassi complessa, precisione e ricchezza del lessico, anche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letterario e specialistico), modulando tali competenze a seconda dei diversi contesti e scopi comunicativi;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8A47A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452E6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32D67F3F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a.2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leggere e comprendere testi complessi di diversa natura, cogliendo le implicazioni e le sfumature di significato proprie di ciascuno di essi, in rapporto con la tipologia e il relativo contesto storico e culturale;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C5825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4CBD6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177E567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a.3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curare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esposizione orale e saperla adeguare ai diversi contesti.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875D7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443F0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1A62DD26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Acquisire in una lingua straniera moderna, strutture, modalit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 competenze comunicative corrispondenti almeno al Livello B2 del Quadro Comune Europeo di Riferimento.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AB2ED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06DFB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416830A0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riconoscere i molteplici rapporti e stabilire raffronti tra la lingua italiana e altre lingue moderne e antiche.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E4F94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71249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4FB061DC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d. Saper utilizzare le tecnologie dell</w:t>
            </w:r>
            <w:r>
              <w:rPr>
                <w:rFonts w:ascii="Times New Roman" w:hAnsi="Times New Roman"/>
                <w:sz w:val="14"/>
                <w:szCs w:val="14"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</w:rPr>
              <w:t>informazione e della comunicazione per studiare, fare ricerca, comunicare.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A716DB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29658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6C72C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4. Area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storico umanistica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3B362" w14:textId="77777777" w:rsidR="00C776E3" w:rsidRDefault="00C776E3"/>
        </w:tc>
      </w:tr>
      <w:tr w:rsidR="00C776E3" w14:paraId="2EF05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37D07752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a.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Conoscere i presupposti culturali e la natura delle istituzioni politiche, giuridiche, sociali ed economiche, con riferimento particolare all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Italia e all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Europa, e comprendere i diritti e i doveri che caratterizzano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essere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cittadini.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E4A2C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4DACA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55F1CA22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Conoscere, con riferimento agli avvenimenti, ai contesti geografici e ai personaggi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importanti, la storia d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Italia inserita nel contesto europeo e internazionale, dall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antichit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sino ai giorni nostri.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45564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404A3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74387298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Utilizzare metodi (prospettiva spaziale, relazioni uomo-ambiente, sintesi regionale), concetti (territorio, regione, localizzazione, scala, diffusione spaziale, mobilit</w:t>
            </w:r>
            <w:r>
              <w:rPr>
                <w:rFonts w:ascii="Times New Roman" w:hAnsi="Times New Roman"/>
                <w:sz w:val="14"/>
                <w:szCs w:val="14"/>
              </w:rPr>
              <w:t>à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, relazione, senso del luogo...) e strumenti (carte geografiche, sistemi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informativi geografici, immagini, dati statistici, fonti soggettive) della geografia per la lettura dei processi storici e per 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analisi della societ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contemporanea.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12BCD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08210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7A4410DE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d.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 gli aspetti fondamentali della cultura e della tradizione letteraria, artistica, filosofica, religiosa italiana ed europea attraverso lo studio delle opere, degli autori e delle correnti di pensiero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significativi e acquisire gli strumenti ne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cessari per confrontarli con altre tradizioni e culture.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81381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7FCE3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75874BE0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e.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consapevoli del significato culturale del patrimonio archeologico, architettonico e artistico italiano, della sua importanza come fondamentale risorsa economica, della necessit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di preservarlo attraverso gli strumenti della tutela e della conservaz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ione.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6BA19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4C95D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5065DC0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f.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Collocare il pensiero scientifico, la storia delle sue scoperte e lo sviluppo delle invenzioni tecnologiche nell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ambito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vasto della storia delle idee.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75BB5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2A2CA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2A77013E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g.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Saper fruire delle espressioni creative delle arti e dei mezzi espressivi, compresi lo spettacolo, la musica, le arti visive.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76A10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6DABB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0E0323E7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h.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 gli elementi essenziali e distintivi della cultura e della civilt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dei paesi di cui si studiano le lingue.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4FB5C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42214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9BC32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5. Area scientifica, matematica e tecnologica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5CA5D" w14:textId="77777777" w:rsidR="00C776E3" w:rsidRDefault="00C776E3"/>
        </w:tc>
      </w:tr>
      <w:tr w:rsidR="00C776E3" w14:paraId="227D1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121CB6A1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Comprendere il linguaggio formale specifico della matematica, saper utilizzare le procedure tipiche del pensiero matematico, conoscere i contenuti fondamentali delle teorie che sono alla base della descrizione matematica della realt</w:t>
            </w:r>
            <w:r>
              <w:rPr>
                <w:rFonts w:ascii="Times New Roman" w:hAnsi="Times New Roman"/>
                <w:sz w:val="14"/>
                <w:szCs w:val="14"/>
              </w:rPr>
              <w:t>à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6E932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320E3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33167DAD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Possedere i contenuti fondamentali delle scienze fisiche e delle scienze naturali (chimica, biologia, scienze della terra, astronomia), padroneggiandone le procedure e i metodi di indagine propri, anche per potersi orientare nel campo delle scienze applic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ate.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02593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5B72B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663D16D2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in grado di utilizzare criticamente strumenti informatici e telematici nelle attivit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à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di studio e di approfondimento; comprendere la valenza metodologica dell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informatica nella formalizzazione e modellizzazione dei processi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complessi e nell</w:t>
            </w:r>
            <w:r>
              <w:rPr>
                <w:rFonts w:ascii="Times New Roman" w:hAnsi="Times New Roman"/>
                <w:sz w:val="14"/>
                <w:szCs w:val="14"/>
                <w:rtl/>
              </w:rPr>
              <w:t>’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individuazione di procedimenti risolutivi.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16A2A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48DE8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A00B9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6.  Area artistica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AA7A6" w14:textId="77777777" w:rsidR="00C776E3" w:rsidRDefault="00C776E3"/>
        </w:tc>
      </w:tr>
      <w:tr w:rsidR="00C776E3" w14:paraId="67FDF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1B199D4E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 e gestire, in maniera autonoma, i processi progettuali e operativi, individuando, sia nell'analisi, sia nella propria produzione, gli aspetti estetici, concettuali, espressivi, comunicativi, funzionali e conservativi.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48277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08FBF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14811697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b.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conoscere e saper impiegare in modo appropriato le diverse tecniche e tecnologie, gli strumenti e i materiali pi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diffusi e i metodi della rappresentazione.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C6643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4B038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451EF987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. comprendere e applicare i principi e le regole della composizione e le teorie 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>essenziali della percezione visiva.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79532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3664D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60821ECF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d.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essere consapevole dei fondamenti culturali, teorici, tecnici e storico-stilistici che interagiscono con il proprio processo creativo.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4CBA1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3A770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55960A41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e.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possedere, in funzione delle esigenze progettuali, espositive e di comunicazione del proprio operato, competenze adeguate nell'uso del disegno geometrico, dei mezzi multimediali, digitali e delle nuove tecnologie.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43661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  <w:tr w:rsidR="00C776E3" w14:paraId="72F8C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24" w:type="dxa"/>
              <w:bottom w:w="0" w:type="dxa"/>
              <w:right w:w="100" w:type="dxa"/>
            </w:tcMar>
          </w:tcPr>
          <w:p w14:paraId="04655783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  <w:ind w:left="224" w:hanging="224"/>
              <w:jc w:val="both"/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f.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padroneggiare le tecniche grafiche, grafico-geometriche e compositive e di gestire l'iter progettuale dallo studio del tema, alla realizzazione dell'opera in scala o al vero, passando dagli schizzi preliminari, ai disegni tecnici definitivi, ai sistemi di</w:t>
            </w:r>
            <w:r>
              <w:rPr>
                <w:rFonts w:ascii="Times New Roman" w:hAnsi="Times New Roman"/>
                <w:sz w:val="14"/>
                <w:szCs w:val="14"/>
                <w:lang w:val="it-IT"/>
              </w:rPr>
              <w:t xml:space="preserve"> rappresentazione prospettica (intuitiva e geometrica), al modello tridimensionale, bozzetto, modello fino alle tecniche espositive.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B026C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</w:tabs>
            </w:pPr>
            <w:r>
              <w:rPr>
                <w:rFonts w:ascii="Helvetica" w:hAnsi="Helvetica"/>
                <w:sz w:val="14"/>
                <w:szCs w:val="14"/>
              </w:rPr>
              <w:t>☐</w:t>
            </w:r>
          </w:p>
        </w:tc>
      </w:tr>
    </w:tbl>
    <w:p w14:paraId="4E09EE6F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E0CF5C2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23D00BA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99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8"/>
      </w:tblGrid>
      <w:tr w:rsidR="00C776E3" w14:paraId="48918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18CC0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  <w:tab w:val="left" w:pos="9912"/>
              </w:tabs>
              <w:spacing w:after="60"/>
              <w:jc w:val="both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METODI, STRUMENTI, MATERIALI COMUNI A TUTTE LE DISCIPLINE</w:t>
            </w:r>
          </w:p>
        </w:tc>
      </w:tr>
      <w:tr w:rsidR="00C776E3" w14:paraId="20F58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A3590" w14:textId="3F359F60" w:rsidR="002D54B0" w:rsidRPr="002D54B0" w:rsidRDefault="003C43F0">
            <w:pPr>
              <w:pStyle w:val="Stiletabella2"/>
              <w:tabs>
                <w:tab w:val="center" w:pos="4819"/>
                <w:tab w:val="right" w:pos="9638"/>
                <w:tab w:val="left" w:pos="9912"/>
              </w:tabs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Metodologie didattiche:</w:t>
            </w:r>
          </w:p>
        </w:tc>
      </w:tr>
      <w:tr w:rsidR="00C776E3" w14:paraId="4A487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7EAD4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  <w:tab w:val="left" w:pos="9912"/>
              </w:tabs>
              <w:spacing w:after="60"/>
            </w:pPr>
            <w:r>
              <w:rPr>
                <w:rFonts w:ascii="Times New Roman" w:hAnsi="Times New Roman"/>
                <w:sz w:val="18"/>
                <w:szCs w:val="18"/>
              </w:rPr>
              <w:t>Strumenti:</w:t>
            </w:r>
          </w:p>
        </w:tc>
      </w:tr>
      <w:tr w:rsidR="00C776E3" w14:paraId="65E5B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43518" w14:textId="77777777" w:rsidR="00C776E3" w:rsidRDefault="003C43F0">
            <w:pPr>
              <w:pStyle w:val="Stiletabella2"/>
              <w:tabs>
                <w:tab w:val="center" w:pos="4819"/>
                <w:tab w:val="right" w:pos="9638"/>
                <w:tab w:val="left" w:pos="9912"/>
              </w:tabs>
              <w:spacing w:after="60"/>
            </w:pPr>
            <w:r>
              <w:rPr>
                <w:rFonts w:ascii="Times New Roman" w:hAnsi="Times New Roman"/>
                <w:sz w:val="18"/>
                <w:szCs w:val="18"/>
              </w:rPr>
              <w:t>Materiali:</w:t>
            </w:r>
          </w:p>
        </w:tc>
      </w:tr>
    </w:tbl>
    <w:p w14:paraId="38122787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2B8335EB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63B843F9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C776E3" w14:paraId="20DF8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76" w:type="dxa"/>
              <w:bottom w:w="0" w:type="dxa"/>
              <w:right w:w="100" w:type="dxa"/>
            </w:tcMar>
          </w:tcPr>
          <w:p w14:paraId="2F148BDD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576" w:hanging="57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CRITERI DI VALUTAZIONE COMUNI A TUTTE LE DISCIPLINE </w:t>
            </w:r>
          </w:p>
          <w:p w14:paraId="4246600C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576" w:hanging="57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(nel rispetto dei criteri deliberati del Collegio Docenti)</w:t>
            </w:r>
          </w:p>
        </w:tc>
      </w:tr>
      <w:tr w:rsidR="00C776E3" w14:paraId="662E1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34EAD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</w:tr>
    </w:tbl>
    <w:p w14:paraId="1046522D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4CB3E71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C776E3" w14:paraId="699EC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676" w:type="dxa"/>
              <w:bottom w:w="0" w:type="dxa"/>
              <w:right w:w="100" w:type="dxa"/>
            </w:tcMar>
          </w:tcPr>
          <w:p w14:paraId="34277ACD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576" w:hanging="576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CURRICOLO DI EDUCAZIONE CIVICA</w:t>
            </w:r>
          </w:p>
        </w:tc>
      </w:tr>
      <w:tr w:rsidR="00C776E3" w14:paraId="4175E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14" w:type="dxa"/>
              <w:bottom w:w="0" w:type="dxa"/>
              <w:right w:w="100" w:type="dxa"/>
            </w:tcMar>
          </w:tcPr>
          <w:p w14:paraId="0B3D15B1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14" w:hanging="357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Discipline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Primo Periodo Scolastico:</w:t>
            </w:r>
          </w:p>
        </w:tc>
      </w:tr>
      <w:tr w:rsidR="00C776E3" w14:paraId="475D6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2C145" w14:textId="6BDB6A54" w:rsidR="00C776E3" w:rsidRDefault="002D54B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Metodologia e </w:t>
            </w:r>
            <w:r w:rsidR="003C43F0">
              <w:rPr>
                <w:rFonts w:ascii="Times New Roman" w:hAnsi="Times New Roman"/>
                <w:sz w:val="18"/>
                <w:szCs w:val="18"/>
              </w:rPr>
              <w:t>contenuti individuati</w:t>
            </w:r>
          </w:p>
        </w:tc>
      </w:tr>
      <w:tr w:rsidR="00C776E3" w14:paraId="05789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814" w:type="dxa"/>
              <w:bottom w:w="0" w:type="dxa"/>
              <w:right w:w="100" w:type="dxa"/>
            </w:tcMar>
          </w:tcPr>
          <w:p w14:paraId="661D19ED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14" w:hanging="357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Discipline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Secondo Periodo </w:t>
            </w:r>
            <w:r>
              <w:rPr>
                <w:rFonts w:ascii="Times New Roman" w:hAnsi="Times New Roman"/>
                <w:sz w:val="18"/>
                <w:szCs w:val="18"/>
              </w:rPr>
              <w:t>Scolastico:</w:t>
            </w:r>
          </w:p>
        </w:tc>
      </w:tr>
      <w:tr w:rsidR="00C776E3" w14:paraId="7C722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D7443" w14:textId="66133ED4" w:rsidR="00C776E3" w:rsidRDefault="002D54B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Metodologia e contenuti individuati</w:t>
            </w:r>
          </w:p>
        </w:tc>
      </w:tr>
    </w:tbl>
    <w:p w14:paraId="436A9C80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C02C32C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C776E3" w14:paraId="53D9C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665AC" w14:textId="4DC06725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ATTIVIT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À</w:t>
            </w:r>
            <w:r w:rsidR="002D54B0"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>’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DI AMPLIAMENTO DEL CURRICOLO</w:t>
            </w:r>
          </w:p>
          <w:p w14:paraId="2D774689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Elencare progetti, viaggi d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rtl/>
              </w:rPr>
              <w:t>’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istruzione, visite guidate ed altre iniziative programmate per la classe)</w:t>
            </w:r>
          </w:p>
        </w:tc>
      </w:tr>
      <w:tr w:rsidR="00C776E3" w14:paraId="01868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F1DC9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…</w:t>
            </w:r>
          </w:p>
        </w:tc>
      </w:tr>
    </w:tbl>
    <w:p w14:paraId="21DCF354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346F9052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100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C776E3" w14:paraId="243A6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477B3" w14:textId="77777777" w:rsidR="002D54B0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ATTIVIT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fr-FR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PER I PERCORSI PER LE COMPETENZE TRASVERSALI E PER 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rtl/>
              </w:rPr>
              <w:t>’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s-ES_tradnl"/>
              </w:rPr>
              <w:t xml:space="preserve">ORIENTAMENTO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pt-PT"/>
              </w:rPr>
              <w:t xml:space="preserve">PCTO </w:t>
            </w:r>
          </w:p>
          <w:p w14:paraId="37005E9D" w14:textId="4C9A2B5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(Solo triennio - Elencare i progetti attivati per la classe</w:t>
            </w:r>
            <w:r w:rsidR="002D54B0"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 xml:space="preserve"> e programmati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 xml:space="preserve"> nel corso del</w:t>
            </w:r>
            <w:r w:rsidR="002D54B0"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l’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val="it-IT"/>
              </w:rPr>
              <w:t>anno)</w:t>
            </w:r>
          </w:p>
        </w:tc>
      </w:tr>
      <w:tr w:rsidR="00C776E3" w14:paraId="4018F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52CEA" w14:textId="77777777" w:rsidR="00C776E3" w:rsidRDefault="003C43F0">
            <w:pPr>
              <w:pStyle w:val="Stiletabel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</w:tbl>
    <w:p w14:paraId="18794C45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006FA593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sz w:val="18"/>
          <w:szCs w:val="18"/>
        </w:rPr>
      </w:pPr>
    </w:p>
    <w:p w14:paraId="562F95D9" w14:textId="77777777" w:rsidR="00C776E3" w:rsidRDefault="003C43F0">
      <w:pPr>
        <w:pStyle w:val="Corpo"/>
        <w:tabs>
          <w:tab w:val="left" w:pos="7088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de-DE"/>
        </w:rPr>
        <w:t>Siena,</w:t>
      </w:r>
      <w:r>
        <w:rPr>
          <w:rFonts w:ascii="Times New Roman" w:hAnsi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Il Docente Coordinatore</w:t>
      </w:r>
    </w:p>
    <w:p w14:paraId="7A948E6E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0290D25" w14:textId="77777777" w:rsidR="00C776E3" w:rsidRDefault="00C776E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</w:p>
    <w:sectPr w:rsidR="00C776E3">
      <w:headerReference w:type="default" r:id="rId6"/>
      <w:footerReference w:type="default" r:id="rId7"/>
      <w:pgSz w:w="11906" w:h="16838"/>
      <w:pgMar w:top="567" w:right="964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AD35" w14:textId="77777777" w:rsidR="003C43F0" w:rsidRDefault="003C43F0">
      <w:r>
        <w:separator/>
      </w:r>
    </w:p>
  </w:endnote>
  <w:endnote w:type="continuationSeparator" w:id="0">
    <w:p w14:paraId="234E71AB" w14:textId="77777777" w:rsidR="003C43F0" w:rsidRDefault="003C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361D" w14:textId="77777777" w:rsidR="00C776E3" w:rsidRDefault="00C776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AB40" w14:textId="77777777" w:rsidR="003C43F0" w:rsidRDefault="003C43F0">
      <w:r>
        <w:separator/>
      </w:r>
    </w:p>
  </w:footnote>
  <w:footnote w:type="continuationSeparator" w:id="0">
    <w:p w14:paraId="0B6B0A08" w14:textId="77777777" w:rsidR="003C43F0" w:rsidRDefault="003C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B99B" w14:textId="77777777" w:rsidR="00C776E3" w:rsidRDefault="00C776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E3"/>
    <w:rsid w:val="002D54B0"/>
    <w:rsid w:val="003C43F0"/>
    <w:rsid w:val="00C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71A4"/>
  <w15:docId w15:val="{22CC92C1-4483-4403-AAFA-40515A4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federico frati</cp:lastModifiedBy>
  <cp:revision>2</cp:revision>
  <dcterms:created xsi:type="dcterms:W3CDTF">2024-11-08T11:23:00Z</dcterms:created>
  <dcterms:modified xsi:type="dcterms:W3CDTF">2024-11-08T11:23:00Z</dcterms:modified>
</cp:coreProperties>
</file>